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9237" w14:textId="7AFAB726" w:rsidR="000F0AE1" w:rsidRDefault="000F0AE1">
      <w:r>
        <w:t>Fiche descriptive de l’intervention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3D4E" w14:paraId="77FA5D5E" w14:textId="77777777" w:rsidTr="005B1598">
        <w:tc>
          <w:tcPr>
            <w:tcW w:w="3114" w:type="dxa"/>
          </w:tcPr>
          <w:p w14:paraId="5FC1C8A3" w14:textId="77777777" w:rsidR="00563D4E" w:rsidRDefault="00563D4E" w:rsidP="005B1598">
            <w:r>
              <w:t>Titre de l’intervention</w:t>
            </w:r>
          </w:p>
        </w:tc>
        <w:tc>
          <w:tcPr>
            <w:tcW w:w="5948" w:type="dxa"/>
          </w:tcPr>
          <w:p w14:paraId="283AEF48" w14:textId="23AB9858" w:rsidR="00563D4E" w:rsidRDefault="00AE6304" w:rsidP="005B1598">
            <w:proofErr w:type="spellStart"/>
            <w:r>
              <w:t>Négocation</w:t>
            </w:r>
            <w:proofErr w:type="spellEnd"/>
            <w:r>
              <w:t xml:space="preserve"> commerciale.</w:t>
            </w:r>
          </w:p>
        </w:tc>
      </w:tr>
      <w:tr w:rsidR="00563D4E" w14:paraId="7B42A13B" w14:textId="77777777" w:rsidTr="005B1598">
        <w:tc>
          <w:tcPr>
            <w:tcW w:w="3114" w:type="dxa"/>
          </w:tcPr>
          <w:p w14:paraId="5ADCD289" w14:textId="77777777" w:rsidR="00563D4E" w:rsidRDefault="00563D4E" w:rsidP="005B1598">
            <w:r>
              <w:t>Intervenant</w:t>
            </w:r>
          </w:p>
        </w:tc>
        <w:tc>
          <w:tcPr>
            <w:tcW w:w="5948" w:type="dxa"/>
          </w:tcPr>
          <w:p w14:paraId="6485C77B" w14:textId="77777777" w:rsidR="00563D4E" w:rsidRDefault="00563D4E" w:rsidP="005B1598">
            <w:r>
              <w:t xml:space="preserve">Certifié PMP (Project Management </w:t>
            </w:r>
            <w:proofErr w:type="spellStart"/>
            <w:r>
              <w:t>Professionnal</w:t>
            </w:r>
            <w:proofErr w:type="spellEnd"/>
            <w:r>
              <w:t xml:space="preserve">) </w:t>
            </w:r>
            <w:proofErr w:type="gramStart"/>
            <w:r>
              <w:t>depuis  2000</w:t>
            </w:r>
            <w:proofErr w:type="gramEnd"/>
            <w:r>
              <w:t>.</w:t>
            </w:r>
          </w:p>
        </w:tc>
      </w:tr>
      <w:tr w:rsidR="00563D4E" w14:paraId="7CBD0231" w14:textId="77777777" w:rsidTr="005B1598">
        <w:tc>
          <w:tcPr>
            <w:tcW w:w="3114" w:type="dxa"/>
          </w:tcPr>
          <w:p w14:paraId="463055AF" w14:textId="77777777" w:rsidR="00563D4E" w:rsidRDefault="00563D4E" w:rsidP="005B1598">
            <w:r>
              <w:t>Public concerné</w:t>
            </w:r>
          </w:p>
        </w:tc>
        <w:tc>
          <w:tcPr>
            <w:tcW w:w="5948" w:type="dxa"/>
          </w:tcPr>
          <w:p w14:paraId="47540127" w14:textId="5FCB2530" w:rsidR="00563D4E" w:rsidRDefault="00563D4E" w:rsidP="005B1598">
            <w:r>
              <w:t>Etudiants en alternance.</w:t>
            </w:r>
          </w:p>
        </w:tc>
      </w:tr>
      <w:tr w:rsidR="00563D4E" w14:paraId="3C4763EA" w14:textId="77777777" w:rsidTr="005B1598">
        <w:tc>
          <w:tcPr>
            <w:tcW w:w="3114" w:type="dxa"/>
          </w:tcPr>
          <w:p w14:paraId="7A0A0783" w14:textId="77777777" w:rsidR="00563D4E" w:rsidRDefault="00563D4E" w:rsidP="005B1598">
            <w:r>
              <w:t>Prérequis</w:t>
            </w:r>
          </w:p>
        </w:tc>
        <w:tc>
          <w:tcPr>
            <w:tcW w:w="5948" w:type="dxa"/>
          </w:tcPr>
          <w:p w14:paraId="6DCF1437" w14:textId="2735683B" w:rsidR="00563D4E" w:rsidRDefault="00563D4E" w:rsidP="005B1598">
            <w:r>
              <w:t>Cours de communication orale.</w:t>
            </w:r>
          </w:p>
        </w:tc>
      </w:tr>
      <w:tr w:rsidR="00563D4E" w14:paraId="1BDC567E" w14:textId="77777777" w:rsidTr="005B1598">
        <w:tc>
          <w:tcPr>
            <w:tcW w:w="3114" w:type="dxa"/>
          </w:tcPr>
          <w:p w14:paraId="19D0CB12" w14:textId="77777777" w:rsidR="00563D4E" w:rsidRDefault="00563D4E" w:rsidP="005B1598">
            <w:r>
              <w:t>Forme</w:t>
            </w:r>
          </w:p>
        </w:tc>
        <w:tc>
          <w:tcPr>
            <w:tcW w:w="5948" w:type="dxa"/>
          </w:tcPr>
          <w:p w14:paraId="7A0B3AD1" w14:textId="77777777" w:rsidR="00563D4E" w:rsidRDefault="00563D4E" w:rsidP="005B1598">
            <w:r>
              <w:t>Cours et travaux dirigés en présentiel et/ou à distance.</w:t>
            </w:r>
          </w:p>
        </w:tc>
      </w:tr>
      <w:tr w:rsidR="00563D4E" w14:paraId="38ED5D3C" w14:textId="77777777" w:rsidTr="005B1598">
        <w:tc>
          <w:tcPr>
            <w:tcW w:w="3114" w:type="dxa"/>
          </w:tcPr>
          <w:p w14:paraId="6EEEEF45" w14:textId="77777777" w:rsidR="00563D4E" w:rsidRDefault="00563D4E" w:rsidP="005B1598">
            <w:r>
              <w:t>Langue</w:t>
            </w:r>
          </w:p>
        </w:tc>
        <w:tc>
          <w:tcPr>
            <w:tcW w:w="5948" w:type="dxa"/>
          </w:tcPr>
          <w:p w14:paraId="5F5E1F8D" w14:textId="4BAF07BF" w:rsidR="00563D4E" w:rsidRDefault="00563D4E" w:rsidP="005B1598">
            <w:r>
              <w:t>Français</w:t>
            </w:r>
          </w:p>
        </w:tc>
      </w:tr>
      <w:tr w:rsidR="00563D4E" w14:paraId="0E7E4644" w14:textId="77777777" w:rsidTr="005B1598">
        <w:tc>
          <w:tcPr>
            <w:tcW w:w="3114" w:type="dxa"/>
          </w:tcPr>
          <w:p w14:paraId="051E87B0" w14:textId="77777777" w:rsidR="00563D4E" w:rsidRDefault="00563D4E" w:rsidP="005B1598">
            <w:r>
              <w:t>Calendrier</w:t>
            </w:r>
          </w:p>
        </w:tc>
        <w:tc>
          <w:tcPr>
            <w:tcW w:w="5948" w:type="dxa"/>
          </w:tcPr>
          <w:p w14:paraId="7F4829F3" w14:textId="30BFED30" w:rsidR="00563D4E" w:rsidRDefault="00563D4E" w:rsidP="005B1598">
            <w:proofErr w:type="gramStart"/>
            <w:r>
              <w:t>A tout moment</w:t>
            </w:r>
            <w:proofErr w:type="gramEnd"/>
            <w:r>
              <w:t xml:space="preserve"> dans l’année universitaire.</w:t>
            </w:r>
          </w:p>
        </w:tc>
      </w:tr>
      <w:tr w:rsidR="00563D4E" w14:paraId="7D73580F" w14:textId="77777777" w:rsidTr="005B1598">
        <w:tc>
          <w:tcPr>
            <w:tcW w:w="3114" w:type="dxa"/>
          </w:tcPr>
          <w:p w14:paraId="1D5A6344" w14:textId="77777777" w:rsidR="00563D4E" w:rsidRDefault="00563D4E" w:rsidP="005B1598">
            <w:r>
              <w:t>Durée (mode présentiel/à distance)</w:t>
            </w:r>
          </w:p>
        </w:tc>
        <w:tc>
          <w:tcPr>
            <w:tcW w:w="5948" w:type="dxa"/>
          </w:tcPr>
          <w:p w14:paraId="2F9EE2E6" w14:textId="6EC8E15F" w:rsidR="00563D4E" w:rsidRDefault="00563D4E" w:rsidP="005B1598">
            <w:r>
              <w:t>Entre 2 et 6 demi-journées, en fonction de l’importance du sujet « négociation » dans le cursus.</w:t>
            </w:r>
          </w:p>
        </w:tc>
      </w:tr>
      <w:tr w:rsidR="00563D4E" w14:paraId="64CB91F4" w14:textId="77777777" w:rsidTr="005B1598">
        <w:tc>
          <w:tcPr>
            <w:tcW w:w="3114" w:type="dxa"/>
          </w:tcPr>
          <w:p w14:paraId="4D0634BB" w14:textId="77777777" w:rsidR="00563D4E" w:rsidRDefault="00563D4E" w:rsidP="005B1598">
            <w:r>
              <w:t>Modalités spécifiques</w:t>
            </w:r>
          </w:p>
        </w:tc>
        <w:tc>
          <w:tcPr>
            <w:tcW w:w="5948" w:type="dxa"/>
          </w:tcPr>
          <w:p w14:paraId="62AB6842" w14:textId="055E5251" w:rsidR="00563D4E" w:rsidRDefault="00563D4E" w:rsidP="005B1598">
            <w:r>
              <w:t>Les étudiants sont regroupés en équipes de 3-5 ; les exercices de négociation sont joués en rounds et débriefés devant toute la promotion.</w:t>
            </w:r>
          </w:p>
        </w:tc>
      </w:tr>
      <w:tr w:rsidR="00563D4E" w14:paraId="3AB0DE1D" w14:textId="77777777" w:rsidTr="005B1598">
        <w:tc>
          <w:tcPr>
            <w:tcW w:w="3114" w:type="dxa"/>
          </w:tcPr>
          <w:p w14:paraId="70AB36A6" w14:textId="77777777" w:rsidR="00563D4E" w:rsidRDefault="00563D4E" w:rsidP="005B1598">
            <w:r>
              <w:t>Outils, etc.</w:t>
            </w:r>
          </w:p>
        </w:tc>
        <w:tc>
          <w:tcPr>
            <w:tcW w:w="5948" w:type="dxa"/>
          </w:tcPr>
          <w:p w14:paraId="735C658E" w14:textId="0702D5E5" w:rsidR="00563D4E" w:rsidRDefault="00563D4E" w:rsidP="00563D4E">
            <w:pPr>
              <w:pStyle w:val="Paragraphedeliste"/>
              <w:numPr>
                <w:ilvl w:val="0"/>
                <w:numId w:val="3"/>
              </w:numPr>
            </w:pPr>
            <w:r>
              <w:t>Tableau blanc, rétroprojecteur</w:t>
            </w:r>
          </w:p>
        </w:tc>
      </w:tr>
      <w:tr w:rsidR="00563D4E" w14:paraId="78C98273" w14:textId="77777777" w:rsidTr="005B1598">
        <w:tc>
          <w:tcPr>
            <w:tcW w:w="3114" w:type="dxa"/>
          </w:tcPr>
          <w:p w14:paraId="2E45DD2C" w14:textId="77777777" w:rsidR="00563D4E" w:rsidRDefault="00563D4E" w:rsidP="005B1598">
            <w:r>
              <w:t>Objectifs de performance</w:t>
            </w:r>
          </w:p>
          <w:p w14:paraId="4942A445" w14:textId="77777777" w:rsidR="00563D4E" w:rsidRDefault="00563D4E" w:rsidP="005B1598">
            <w:r>
              <w:t>/ Défis à relever</w:t>
            </w:r>
          </w:p>
        </w:tc>
        <w:tc>
          <w:tcPr>
            <w:tcW w:w="5948" w:type="dxa"/>
          </w:tcPr>
          <w:p w14:paraId="1CA4C941" w14:textId="732319B5" w:rsidR="00563D4E" w:rsidRDefault="00563D4E" w:rsidP="005B1598">
            <w:r>
              <w:t>Découvrir les possibilités de négociation qu’offre une situation commerciale ou une situation de projet ; assurer une démarche de négociation ; gérer ses propres affects ; atteindre l’objectif de la négociation.</w:t>
            </w:r>
          </w:p>
        </w:tc>
      </w:tr>
      <w:tr w:rsidR="00563D4E" w14:paraId="15A39F94" w14:textId="77777777" w:rsidTr="005B1598">
        <w:tc>
          <w:tcPr>
            <w:tcW w:w="3114" w:type="dxa"/>
          </w:tcPr>
          <w:p w14:paraId="659E6CB0" w14:textId="77777777" w:rsidR="00563D4E" w:rsidRDefault="00563D4E" w:rsidP="005B1598">
            <w:r>
              <w:t>Objectifs de formation</w:t>
            </w:r>
          </w:p>
        </w:tc>
        <w:tc>
          <w:tcPr>
            <w:tcW w:w="5948" w:type="dxa"/>
          </w:tcPr>
          <w:p w14:paraId="09BC7FF8" w14:textId="77777777" w:rsidR="00563D4E" w:rsidRDefault="00563D4E" w:rsidP="005B1598">
            <w:r>
              <w:t>A la fin de l’intervention, les participants seront capables de…</w:t>
            </w:r>
          </w:p>
          <w:p w14:paraId="463F155A" w14:textId="32E77FBF" w:rsidR="00563D4E" w:rsidRDefault="00563D4E" w:rsidP="00563D4E">
            <w:pPr>
              <w:pStyle w:val="Paragraphedeliste"/>
              <w:numPr>
                <w:ilvl w:val="0"/>
                <w:numId w:val="1"/>
              </w:numPr>
            </w:pPr>
            <w:r>
              <w:t>Définir l</w:t>
            </w:r>
            <w:r w:rsidR="002C7841">
              <w:t>es paramètres d’une négociation réussie</w:t>
            </w:r>
          </w:p>
          <w:p w14:paraId="6053FD75" w14:textId="5B50B7E4" w:rsidR="00563D4E" w:rsidRDefault="00563D4E" w:rsidP="00563D4E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Préparer les outils </w:t>
            </w:r>
            <w:r w:rsidR="002C7841">
              <w:t>de</w:t>
            </w:r>
            <w:r>
              <w:t xml:space="preserve"> la conversation de négociation</w:t>
            </w:r>
          </w:p>
          <w:p w14:paraId="4C003EF1" w14:textId="77777777" w:rsidR="00563D4E" w:rsidRDefault="00563D4E" w:rsidP="00563D4E">
            <w:pPr>
              <w:pStyle w:val="Paragraphedeliste"/>
              <w:numPr>
                <w:ilvl w:val="0"/>
                <w:numId w:val="1"/>
              </w:numPr>
            </w:pPr>
            <w:r>
              <w:t>Recueillir les informations sur la situation telle que le partenaire de négociation la conçoit</w:t>
            </w:r>
          </w:p>
          <w:p w14:paraId="0F0D3087" w14:textId="77777777" w:rsidR="002C7841" w:rsidRDefault="002C7841" w:rsidP="00563D4E">
            <w:pPr>
              <w:pStyle w:val="Paragraphedeliste"/>
              <w:numPr>
                <w:ilvl w:val="0"/>
                <w:numId w:val="1"/>
              </w:numPr>
            </w:pPr>
            <w:r>
              <w:t>Répondre aux tentatives de déstabilisation</w:t>
            </w:r>
          </w:p>
          <w:p w14:paraId="534C6F82" w14:textId="77777777" w:rsidR="002C7841" w:rsidRDefault="002C7841" w:rsidP="00563D4E">
            <w:pPr>
              <w:pStyle w:val="Paragraphedeliste"/>
              <w:numPr>
                <w:ilvl w:val="0"/>
                <w:numId w:val="1"/>
              </w:numPr>
            </w:pPr>
            <w:r>
              <w:t>Produire l’argumentaire d’une solution viable</w:t>
            </w:r>
          </w:p>
          <w:p w14:paraId="0EDF59B4" w14:textId="77777777" w:rsidR="002C7841" w:rsidRDefault="002C7841" w:rsidP="00563D4E">
            <w:pPr>
              <w:pStyle w:val="Paragraphedeliste"/>
              <w:numPr>
                <w:ilvl w:val="0"/>
                <w:numId w:val="1"/>
              </w:numPr>
            </w:pPr>
            <w:r>
              <w:t>Répondre à des objections</w:t>
            </w:r>
            <w:r w:rsidR="003F0255">
              <w:t>, traiter des résistances</w:t>
            </w:r>
          </w:p>
          <w:p w14:paraId="0D79D316" w14:textId="171D91EC" w:rsidR="003F0255" w:rsidRDefault="003F0255" w:rsidP="00563D4E">
            <w:pPr>
              <w:pStyle w:val="Paragraphedeliste"/>
              <w:numPr>
                <w:ilvl w:val="0"/>
                <w:numId w:val="1"/>
              </w:numPr>
            </w:pPr>
            <w:r>
              <w:t>Cueillir un accord</w:t>
            </w:r>
          </w:p>
        </w:tc>
      </w:tr>
      <w:tr w:rsidR="00563D4E" w14:paraId="41A4B6F6" w14:textId="77777777" w:rsidTr="005B1598">
        <w:tc>
          <w:tcPr>
            <w:tcW w:w="3114" w:type="dxa"/>
          </w:tcPr>
          <w:p w14:paraId="412DA72A" w14:textId="77777777" w:rsidR="00563D4E" w:rsidRDefault="00563D4E" w:rsidP="005B1598">
            <w:r>
              <w:t>Contenu</w:t>
            </w:r>
          </w:p>
        </w:tc>
        <w:tc>
          <w:tcPr>
            <w:tcW w:w="5948" w:type="dxa"/>
          </w:tcPr>
          <w:p w14:paraId="00E182BB" w14:textId="77777777" w:rsidR="002C7841" w:rsidRDefault="002C7841" w:rsidP="005B1598">
            <w:pPr>
              <w:pStyle w:val="Paragraphedeliste"/>
              <w:numPr>
                <w:ilvl w:val="0"/>
                <w:numId w:val="2"/>
              </w:numPr>
            </w:pPr>
            <w:r>
              <w:t>Le retour d’expériences de négociations vécues</w:t>
            </w:r>
          </w:p>
          <w:p w14:paraId="5CEF90FF" w14:textId="4CD151F4" w:rsidR="002C7841" w:rsidRDefault="002C7841" w:rsidP="005B1598">
            <w:pPr>
              <w:pStyle w:val="Paragraphedeliste"/>
              <w:numPr>
                <w:ilvl w:val="0"/>
                <w:numId w:val="2"/>
              </w:numPr>
            </w:pPr>
            <w:r>
              <w:t>Relations</w:t>
            </w:r>
            <w:r w:rsidR="003F0255">
              <w:t>,</w:t>
            </w:r>
            <w:r>
              <w:t xml:space="preserve"> situations</w:t>
            </w:r>
            <w:r w:rsidR="003F0255">
              <w:t xml:space="preserve"> et besoins</w:t>
            </w:r>
          </w:p>
          <w:p w14:paraId="4452F525" w14:textId="51580BAA" w:rsidR="002C7841" w:rsidRDefault="002C7841" w:rsidP="005B1598">
            <w:pPr>
              <w:pStyle w:val="Paragraphedeliste"/>
              <w:numPr>
                <w:ilvl w:val="0"/>
                <w:numId w:val="2"/>
              </w:numPr>
            </w:pPr>
            <w:r>
              <w:t>Un processus de négociation</w:t>
            </w:r>
          </w:p>
          <w:p w14:paraId="39C46781" w14:textId="77D8E57D" w:rsidR="003F0255" w:rsidRDefault="003F0255" w:rsidP="005B1598">
            <w:pPr>
              <w:pStyle w:val="Paragraphedeliste"/>
              <w:numPr>
                <w:ilvl w:val="0"/>
                <w:numId w:val="2"/>
              </w:numPr>
            </w:pPr>
            <w:r>
              <w:t>La gestion du temps et des moments</w:t>
            </w:r>
          </w:p>
          <w:p w14:paraId="3F668616" w14:textId="2788C0A3" w:rsidR="00563D4E" w:rsidRDefault="002C7841" w:rsidP="005B1598">
            <w:pPr>
              <w:pStyle w:val="Paragraphedeliste"/>
              <w:numPr>
                <w:ilvl w:val="0"/>
                <w:numId w:val="2"/>
              </w:numPr>
            </w:pPr>
            <w:r>
              <w:t>La grille de négociation</w:t>
            </w:r>
          </w:p>
          <w:p w14:paraId="2CAB01AA" w14:textId="1B4FB71B" w:rsidR="002C7841" w:rsidRDefault="002C7841" w:rsidP="005B1598">
            <w:pPr>
              <w:pStyle w:val="Paragraphedeliste"/>
              <w:numPr>
                <w:ilvl w:val="0"/>
                <w:numId w:val="2"/>
              </w:numPr>
            </w:pPr>
            <w:r>
              <w:t>L’aversion à la perte</w:t>
            </w:r>
          </w:p>
          <w:p w14:paraId="761EA138" w14:textId="6BB6F45F" w:rsidR="002C7841" w:rsidRDefault="002C7841" w:rsidP="005B1598">
            <w:pPr>
              <w:pStyle w:val="Paragraphedeliste"/>
              <w:numPr>
                <w:ilvl w:val="0"/>
                <w:numId w:val="2"/>
              </w:numPr>
            </w:pPr>
            <w:r>
              <w:t>L’ancrage</w:t>
            </w:r>
          </w:p>
          <w:p w14:paraId="614CC61F" w14:textId="5EFE0022" w:rsidR="002C7841" w:rsidRDefault="002C7841" w:rsidP="005B1598">
            <w:pPr>
              <w:pStyle w:val="Paragraphedeliste"/>
              <w:numPr>
                <w:ilvl w:val="0"/>
                <w:numId w:val="2"/>
              </w:numPr>
            </w:pPr>
            <w:r>
              <w:t>Le recadrage constructif</w:t>
            </w:r>
            <w:r w:rsidR="003F0255">
              <w:t xml:space="preserve"> (D.E.S.C.)</w:t>
            </w:r>
          </w:p>
          <w:p w14:paraId="0BEABA70" w14:textId="77777777" w:rsidR="002C7841" w:rsidRDefault="002C7841" w:rsidP="005B1598">
            <w:pPr>
              <w:pStyle w:val="Paragraphedeliste"/>
              <w:numPr>
                <w:ilvl w:val="0"/>
                <w:numId w:val="2"/>
              </w:numPr>
            </w:pPr>
            <w:r>
              <w:t>La gestion de conflit</w:t>
            </w:r>
          </w:p>
          <w:p w14:paraId="75339C42" w14:textId="77777777" w:rsidR="002C7841" w:rsidRDefault="002C7841" w:rsidP="005B1598">
            <w:pPr>
              <w:pStyle w:val="Paragraphedeliste"/>
              <w:numPr>
                <w:ilvl w:val="0"/>
                <w:numId w:val="2"/>
              </w:numPr>
            </w:pPr>
            <w:r>
              <w:t>L’argumentation</w:t>
            </w:r>
          </w:p>
          <w:p w14:paraId="07CDEAA0" w14:textId="77777777" w:rsidR="002C7841" w:rsidRDefault="002C7841" w:rsidP="005B1598">
            <w:pPr>
              <w:pStyle w:val="Paragraphedeliste"/>
              <w:numPr>
                <w:ilvl w:val="0"/>
                <w:numId w:val="2"/>
              </w:numPr>
            </w:pPr>
            <w:r>
              <w:t>La gestion des résistances</w:t>
            </w:r>
          </w:p>
          <w:p w14:paraId="49C5BB06" w14:textId="6427AB84" w:rsidR="002C7841" w:rsidRDefault="002C7841" w:rsidP="005B1598">
            <w:pPr>
              <w:pStyle w:val="Paragraphedeliste"/>
              <w:numPr>
                <w:ilvl w:val="0"/>
                <w:numId w:val="2"/>
              </w:numPr>
            </w:pPr>
            <w:r>
              <w:t>L’accord</w:t>
            </w:r>
          </w:p>
        </w:tc>
      </w:tr>
      <w:tr w:rsidR="00563D4E" w14:paraId="09EE0D77" w14:textId="77777777" w:rsidTr="005B1598">
        <w:tc>
          <w:tcPr>
            <w:tcW w:w="3114" w:type="dxa"/>
          </w:tcPr>
          <w:p w14:paraId="670BE23E" w14:textId="77777777" w:rsidR="00563D4E" w:rsidRDefault="00563D4E" w:rsidP="005B1598">
            <w:r>
              <w:t>Thématique principale</w:t>
            </w:r>
          </w:p>
        </w:tc>
        <w:tc>
          <w:tcPr>
            <w:tcW w:w="5948" w:type="dxa"/>
          </w:tcPr>
          <w:p w14:paraId="4DF34D6C" w14:textId="006D58B5" w:rsidR="00563D4E" w:rsidRDefault="00563D4E" w:rsidP="005B1598">
            <w:r>
              <w:t>Négociation commerciale</w:t>
            </w:r>
          </w:p>
        </w:tc>
      </w:tr>
      <w:tr w:rsidR="00563D4E" w14:paraId="086ABCCC" w14:textId="77777777" w:rsidTr="005B1598">
        <w:tc>
          <w:tcPr>
            <w:tcW w:w="3114" w:type="dxa"/>
          </w:tcPr>
          <w:p w14:paraId="0C8750EC" w14:textId="77777777" w:rsidR="00563D4E" w:rsidRDefault="00563D4E" w:rsidP="005B1598">
            <w:r>
              <w:t>Thématique secondaire</w:t>
            </w:r>
          </w:p>
        </w:tc>
        <w:tc>
          <w:tcPr>
            <w:tcW w:w="5948" w:type="dxa"/>
          </w:tcPr>
          <w:p w14:paraId="3E38142C" w14:textId="65542548" w:rsidR="00563D4E" w:rsidRDefault="003F0255" w:rsidP="005B1598">
            <w:r>
              <w:t>Besoins personnels ; gestion de conflits ; communication non violente</w:t>
            </w:r>
          </w:p>
        </w:tc>
      </w:tr>
    </w:tbl>
    <w:p w14:paraId="01D9854D" w14:textId="77777777" w:rsidR="00563D4E" w:rsidRDefault="00563D4E" w:rsidP="00563D4E"/>
    <w:p w14:paraId="6081A3F4" w14:textId="2608DC21" w:rsidR="000F0AE1" w:rsidRDefault="000F0AE1"/>
    <w:sectPr w:rsidR="000F0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4C54" w14:textId="77777777" w:rsidR="00DB5942" w:rsidRDefault="00DB5942" w:rsidP="00D91905">
      <w:pPr>
        <w:spacing w:after="0" w:line="240" w:lineRule="auto"/>
      </w:pPr>
      <w:r>
        <w:separator/>
      </w:r>
    </w:p>
  </w:endnote>
  <w:endnote w:type="continuationSeparator" w:id="0">
    <w:p w14:paraId="609D947F" w14:textId="77777777" w:rsidR="00DB5942" w:rsidRDefault="00DB5942" w:rsidP="00D9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35B5" w14:textId="77777777" w:rsidR="00D91905" w:rsidRDefault="00D919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91905" w14:paraId="0D0E119F" w14:textId="77777777" w:rsidTr="00D91905">
      <w:tc>
        <w:tcPr>
          <w:tcW w:w="3020" w:type="dxa"/>
        </w:tcPr>
        <w:p w14:paraId="23B7C468" w14:textId="36CA568D" w:rsidR="00D91905" w:rsidRDefault="00D91905">
          <w:pPr>
            <w:pStyle w:val="Pieddepage"/>
          </w:pPr>
          <w:r>
            <w:t>Auteur : Pascal LE DELEY, PMP</w:t>
          </w:r>
        </w:p>
      </w:tc>
      <w:tc>
        <w:tcPr>
          <w:tcW w:w="3021" w:type="dxa"/>
        </w:tcPr>
        <w:p w14:paraId="5BF69F93" w14:textId="29513D56" w:rsidR="00D91905" w:rsidRDefault="00D91905" w:rsidP="00D91905">
          <w:pPr>
            <w:pStyle w:val="Pieddepage"/>
            <w:jc w:val="center"/>
          </w:pPr>
          <w:r>
            <w:t>Descriptif d’intervention</w:t>
          </w:r>
        </w:p>
      </w:tc>
      <w:tc>
        <w:tcPr>
          <w:tcW w:w="3021" w:type="dxa"/>
        </w:tcPr>
        <w:p w14:paraId="1F54A36B" w14:textId="47BB4435" w:rsidR="00D91905" w:rsidRDefault="00DB5942" w:rsidP="00D91905">
          <w:pPr>
            <w:pStyle w:val="Pieddepage"/>
            <w:jc w:val="right"/>
          </w:pPr>
          <w:r>
            <w:fldChar w:fldCharType="begin"/>
          </w:r>
          <w:r>
            <w:instrText xml:space="preserve"> FILENAME  \* Lower  \* MERGEFORMAT </w:instrText>
          </w:r>
          <w:r>
            <w:fldChar w:fldCharType="separate"/>
          </w:r>
          <w:r w:rsidR="007602AF">
            <w:rPr>
              <w:noProof/>
            </w:rPr>
            <w:t>fiche_intervention</w:t>
          </w:r>
          <w:r>
            <w:rPr>
              <w:noProof/>
            </w:rPr>
            <w:fldChar w:fldCharType="end"/>
          </w:r>
        </w:p>
      </w:tc>
    </w:tr>
    <w:tr w:rsidR="00D91905" w14:paraId="4B178A4D" w14:textId="77777777" w:rsidTr="00D91905">
      <w:tc>
        <w:tcPr>
          <w:tcW w:w="3020" w:type="dxa"/>
        </w:tcPr>
        <w:p w14:paraId="6FC6BAC1" w14:textId="74BB0DFA" w:rsidR="00D91905" w:rsidRDefault="00D91905">
          <w:pPr>
            <w:pStyle w:val="Pieddepage"/>
          </w:pPr>
          <w:r>
            <w:t>Date : 6 août 2021</w:t>
          </w:r>
        </w:p>
      </w:tc>
      <w:tc>
        <w:tcPr>
          <w:tcW w:w="3021" w:type="dxa"/>
        </w:tcPr>
        <w:p w14:paraId="35F76E95" w14:textId="489E8073" w:rsidR="00D91905" w:rsidRDefault="00D91905" w:rsidP="00D91905">
          <w:pPr>
            <w:pStyle w:val="Pieddepage"/>
            <w:jc w:val="center"/>
          </w:pPr>
          <w:r>
            <w:t>Version 1</w:t>
          </w:r>
        </w:p>
      </w:tc>
      <w:tc>
        <w:tcPr>
          <w:tcW w:w="3021" w:type="dxa"/>
        </w:tcPr>
        <w:p w14:paraId="705A1654" w14:textId="717F9386" w:rsidR="00D91905" w:rsidRDefault="00D91905" w:rsidP="00D91905">
          <w:pPr>
            <w:pStyle w:val="Pieddepage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6CE876FD" w14:textId="77777777" w:rsidR="00D91905" w:rsidRDefault="00D9190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B4A1" w14:textId="77777777" w:rsidR="00D91905" w:rsidRDefault="00D919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0D18" w14:textId="77777777" w:rsidR="00DB5942" w:rsidRDefault="00DB5942" w:rsidP="00D91905">
      <w:pPr>
        <w:spacing w:after="0" w:line="240" w:lineRule="auto"/>
      </w:pPr>
      <w:r>
        <w:separator/>
      </w:r>
    </w:p>
  </w:footnote>
  <w:footnote w:type="continuationSeparator" w:id="0">
    <w:p w14:paraId="77180801" w14:textId="77777777" w:rsidR="00DB5942" w:rsidRDefault="00DB5942" w:rsidP="00D9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B5C3" w14:textId="77777777" w:rsidR="00D91905" w:rsidRDefault="00D919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6FD5" w14:textId="05C6DD27" w:rsidR="00D91905" w:rsidRPr="00D91905" w:rsidRDefault="00D91905" w:rsidP="00D91905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91EE5E1" wp14:editId="7165B1D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A5C37E7" w14:textId="733F8568" w:rsidR="00D91905" w:rsidRDefault="00563D4E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Negociation Commerciale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91EE5E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A5C37E7" w14:textId="733F8568" w:rsidR="00D91905" w:rsidRDefault="00563D4E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Negociation Commerciale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4B6D" w14:textId="77777777" w:rsidR="00D91905" w:rsidRDefault="00D919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3E2"/>
    <w:multiLevelType w:val="hybridMultilevel"/>
    <w:tmpl w:val="7D243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A76C4"/>
    <w:multiLevelType w:val="hybridMultilevel"/>
    <w:tmpl w:val="3056C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B2421"/>
    <w:multiLevelType w:val="hybridMultilevel"/>
    <w:tmpl w:val="82764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E1"/>
    <w:rsid w:val="000F0AE1"/>
    <w:rsid w:val="001D2186"/>
    <w:rsid w:val="002C7841"/>
    <w:rsid w:val="003F0255"/>
    <w:rsid w:val="00563D4E"/>
    <w:rsid w:val="007602AF"/>
    <w:rsid w:val="00AE6304"/>
    <w:rsid w:val="00D91905"/>
    <w:rsid w:val="00DB5942"/>
    <w:rsid w:val="00DC6BE2"/>
    <w:rsid w:val="00E235C2"/>
    <w:rsid w:val="00E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3183"/>
  <w15:chartTrackingRefBased/>
  <w15:docId w15:val="{58F106B3-4B04-4085-A4C0-5492E74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F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905"/>
  </w:style>
  <w:style w:type="paragraph" w:styleId="Pieddepage">
    <w:name w:val="footer"/>
    <w:basedOn w:val="Normal"/>
    <w:link w:val="PieddepageCar"/>
    <w:uiPriority w:val="99"/>
    <w:unhideWhenUsed/>
    <w:rsid w:val="00D9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905"/>
  </w:style>
  <w:style w:type="paragraph" w:styleId="Paragraphedeliste">
    <w:name w:val="List Paragraph"/>
    <w:basedOn w:val="Normal"/>
    <w:uiPriority w:val="34"/>
    <w:qFormat/>
    <w:rsid w:val="0056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9C68-8921-4290-A555-B6770AEB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Negociation Commerciale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Negociation Commerciale</dc:title>
  <dc:subject>Module</dc:subject>
  <dc:creator>pascalledeley@aol.com</dc:creator>
  <cp:keywords>Qualiopi</cp:keywords>
  <dc:description/>
  <cp:lastModifiedBy>pascalledeley@aol.com</cp:lastModifiedBy>
  <cp:revision>4</cp:revision>
  <dcterms:created xsi:type="dcterms:W3CDTF">2021-08-05T22:37:00Z</dcterms:created>
  <dcterms:modified xsi:type="dcterms:W3CDTF">2021-08-06T08:47:00Z</dcterms:modified>
</cp:coreProperties>
</file>